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3" w:after="0"/>
        <w:ind w:left="116"/>
        <w:jc w:val="left"/>
        <w:rPr>
          <w:highlight w:val="none"/>
          <w:shd w:fill="FFFF00" w:val="clear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[Pick one greeting]</w:t>
      </w:r>
    </w:p>
    <w:p>
      <w:pPr>
        <w:pStyle w:val="Normal"/>
        <w:spacing w:before="73" w:after="0"/>
        <w:ind w:left="116"/>
        <w:jc w:val="left"/>
        <w:rPr>
          <w:highlight w:val="none"/>
          <w:shd w:fill="FFFF00" w:val="clear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Dear Mayor Bass,</w:t>
      </w:r>
    </w:p>
    <w:p>
      <w:pPr>
        <w:pStyle w:val="Normal"/>
        <w:spacing w:before="73" w:after="0"/>
        <w:ind w:left="116"/>
        <w:jc w:val="left"/>
        <w:rPr>
          <w:highlight w:val="none"/>
          <w:shd w:fill="FFFF00" w:val="clear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 xml:space="preserve">Dear Council Member </w:t>
      </w: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[Name]</w:t>
      </w: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,</w:t>
      </w:r>
    </w:p>
    <w:p>
      <w:pPr>
        <w:pStyle w:val="Normal"/>
        <w:spacing w:before="73" w:after="0"/>
        <w:ind w:left="116"/>
        <w:jc w:val="left"/>
        <w:rPr>
          <w:highlight w:val="none"/>
          <w:shd w:fill="FFFF00" w:val="clear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To Whom It May Concern,</w:t>
      </w:r>
    </w:p>
    <w:p>
      <w:pPr>
        <w:pStyle w:val="Normal"/>
        <w:spacing w:lineRule="exact" w:line="220" w:before="16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31"/>
        <w:ind w:left="116" w:right="124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My name is </w:t>
      </w: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[Name]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-1"/>
          <w:w w:val="100"/>
          <w:sz w:val="22"/>
          <w:szCs w:val="22"/>
          <w:shd w:fill="FFFF00" w:val="clear"/>
        </w:rPr>
        <w:t>[Type a sentence explaining your relationship to</w:t>
      </w: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 xml:space="preserve"> </w:t>
      </w:r>
      <w:r>
        <w:rPr>
          <w:rFonts w:eastAsia="Arial" w:cs="Arial" w:ascii="Arial" w:hAnsi="Arial"/>
          <w:spacing w:val="-16"/>
          <w:w w:val="100"/>
          <w:sz w:val="22"/>
          <w:szCs w:val="22"/>
          <w:shd w:fill="FFFF00" w:val="clear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an Nuys</w:t>
      </w:r>
      <w:r>
        <w:rPr>
          <w:rFonts w:eastAsia="Arial" w:cs="Arial" w:ascii="Arial" w:hAnsi="Arial"/>
          <w:spacing w:val="-12"/>
          <w:w w:val="100"/>
          <w:sz w:val="22"/>
          <w:szCs w:val="22"/>
          <w:shd w:fill="FFFF00" w:val="clear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Airport</w:t>
      </w: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]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 am writing to express serious concerns regarding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0357-2025-12-RFP</w:t>
      </w:r>
      <w:r>
        <w:rPr>
          <w:rFonts w:eastAsia="Arial" w:cs="Arial" w:ascii="Arial" w:hAnsi="Arial"/>
          <w:spacing w:val="-5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issued by Los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Angeles 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orld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Airports for 16425 Hart Street.</w:t>
      </w:r>
      <w:r>
        <w:rPr>
          <w:rFonts w:eastAsia="Arial" w:cs="Arial" w:ascii="Arial" w:hAnsi="Arial"/>
          <w:spacing w:val="-13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As currently structured,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raises substantial environmental,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economic, land-use, and federal compliance considerations that warrant careful review before any lease award is finalized.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 am writing to you and your o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fice in the hopes of preventing irrevocable harm to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 Nuys local businesses, the aviation communit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, and Los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Angeles 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orld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Airports if this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continues in its current form.</w:t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1. Sustainability</w:t>
      </w:r>
      <w:r>
        <w:rPr>
          <w:rFonts w:eastAsia="Arial" w:cs="Arial" w:ascii="Arial" w:hAnsi="Arial"/>
          <w:b/>
          <w:spacing w:val="-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and Operational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Environmental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Impact</w:t>
      </w:r>
    </w:p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331"/>
        <w:ind w:left="116" w:right="191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’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 sustainability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analysis is materially deficient because it fails to account for the primary environmental impacts generated by aviation activity itself.</w:t>
      </w:r>
      <w:r>
        <w:rPr>
          <w:rFonts w:eastAsia="Arial" w:cs="Arial" w:ascii="Arial" w:hAnsi="Arial"/>
          <w:spacing w:val="-13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Any lease award that results in increased jet operations will increase aircraft noise and jet exhaust emissions, a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fecting surrounding residential neighborhoods.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does not distinguish between types of aircraft nor associated levels of noise and pollution.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Despite this,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does not assign any weight to pollution and noise generated by aircraft operations, focusing instead on redevelopment concepts and site-level features that do not address the dominant source of environmental impact. By doing so, this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’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 Sustainability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criteria are deficient and incomplete.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-24"/>
          <w:w w:val="100"/>
          <w:sz w:val="22"/>
          <w:szCs w:val="22"/>
        </w:rPr>
        <w:t>T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o correct, we would ask your o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fice to require L</w:t>
      </w:r>
      <w:r>
        <w:rPr>
          <w:rFonts w:eastAsia="Arial" w:cs="Arial" w:ascii="Arial" w:hAnsi="Arial"/>
          <w:spacing w:val="-8"/>
          <w:w w:val="100"/>
          <w:sz w:val="22"/>
          <w:szCs w:val="22"/>
        </w:rPr>
        <w:t>AW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update the language of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to properly account for ranked aviation noise and pollution,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noting small crafts create significantly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less noise and pollution.</w:t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2. Displacement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of Small</w:t>
      </w:r>
      <w:r>
        <w:rPr>
          <w:rFonts w:eastAsia="Arial" w:cs="Arial" w:ascii="Arial" w:hAnsi="Arial"/>
          <w:b/>
          <w:spacing w:val="-9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-8"/>
          <w:w w:val="100"/>
          <w:sz w:val="22"/>
          <w:szCs w:val="22"/>
        </w:rPr>
        <w:t>A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viation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Businesses,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Jobs,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 xml:space="preserve">and </w:t>
      </w:r>
      <w:r>
        <w:rPr>
          <w:rFonts w:eastAsia="Arial" w:cs="Arial" w:ascii="Arial" w:hAnsi="Arial"/>
          <w:b/>
          <w:spacing w:val="-16"/>
          <w:w w:val="100"/>
          <w:sz w:val="22"/>
          <w:szCs w:val="22"/>
        </w:rPr>
        <w:t>T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enants</w:t>
      </w:r>
    </w:p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331"/>
        <w:ind w:left="116" w:right="81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The current leasehold under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supports more than 75 well-paying aviation jobs, including flight instructors,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maintenance and repair personnel, women-owned businesses, and minority-owned businesses.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These are all designated small businesses and form a critical component of Los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Angeles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’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s aviation ecosystem as well as a critical business sector within the San Fernando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alle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leasehold also houses more than 70 private propeller aircraft tenants with several more on the wait list for a spot. At present, there are no clearly identified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replacement facilities at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 Nuys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 for these businesses or aircraft owners should relocation become necessary due to redevelopment.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RFP does not specify alternative leasehold sites, transition planning mechanisms, or responsibility for relocation costs.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As written,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will necessitate a cessation of all business operations for each small business within the leasehold.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Absent a defined continuity strateg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, the award of this lease will result in the dismantling of an established small-business aviation hub.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This concern is amplified by</w:t>
      </w:r>
    </w:p>
    <w:p>
      <w:pPr>
        <w:pStyle w:val="Normal"/>
        <w:spacing w:before="2" w:after="0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the broader contraction of regional general aviation infrastructure,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including the imminent closure of</w:t>
      </w:r>
    </w:p>
    <w:p>
      <w:pPr>
        <w:pStyle w:val="Normal"/>
        <w:spacing w:before="96" w:after="0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Santa Monica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which has already displaced aviation activity into surrounding airports.</w:t>
      </w:r>
    </w:p>
    <w:p>
      <w:pPr>
        <w:pStyle w:val="Normal"/>
        <w:spacing w:lineRule="exact" w:line="220" w:before="16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31"/>
        <w:ind w:left="116" w:right="212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While we understand the need to balance cost operations and modernization,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it is the duty of Los Angeles and the L</w:t>
      </w:r>
      <w:r>
        <w:rPr>
          <w:rFonts w:eastAsia="Arial" w:cs="Arial" w:ascii="Arial" w:hAnsi="Arial"/>
          <w:spacing w:val="-8"/>
          <w:w w:val="100"/>
          <w:sz w:val="22"/>
          <w:szCs w:val="22"/>
        </w:rPr>
        <w:t>AW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body to its constituents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to support diversified economic growth and development of small businesses in critical sectors.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viation has been and will continue to be a highly</w:t>
      </w:r>
    </w:p>
    <w:p>
      <w:pPr>
        <w:sectPr>
          <w:type w:val="nextPage"/>
          <w:pgSz w:w="12240" w:h="15840"/>
          <w:pgMar w:left="1020" w:right="1020" w:gutter="0" w:header="0" w:top="106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lineRule="auto" w:line="331" w:before="73" w:after="0"/>
        <w:ind w:left="116" w:right="23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impactful industry to Southern California.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By allowing L</w:t>
      </w:r>
      <w:r>
        <w:rPr>
          <w:rFonts w:eastAsia="Arial" w:cs="Arial" w:ascii="Arial" w:hAnsi="Arial"/>
          <w:spacing w:val="-8"/>
          <w:w w:val="100"/>
          <w:sz w:val="22"/>
          <w:szCs w:val="22"/>
        </w:rPr>
        <w:t>AW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to limit propeller aviation under the guise of redevelopment,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city is forcing the closure of one of the largest and last remaining general aviation spaces in Los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Angeles.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31"/>
        <w:ind w:left="116" w:right="95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With the erasure of the community and small businesses, the local economy will further directly su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fe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>r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 As is widely understood, small businesses are more likely to patronize and support other small businesses.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As L</w:t>
      </w:r>
      <w:r>
        <w:rPr>
          <w:rFonts w:eastAsia="Arial" w:cs="Arial" w:ascii="Arial" w:hAnsi="Arial"/>
          <w:spacing w:val="-8"/>
          <w:w w:val="100"/>
          <w:sz w:val="22"/>
          <w:szCs w:val="22"/>
        </w:rPr>
        <w:t>AW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risks replacing local aviation groups with multinational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corporations or jet holds, the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 Nuys community will see a decimation of local businesses intrinsically tied to and in support of current operations.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31"/>
        <w:ind w:left="116" w:right="564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I implore your o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fice to step in and review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to address the proposed displacement of small businesses given the impact to each business on the leasehold and the larger local communit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 xml:space="preserve">3. </w:t>
      </w:r>
      <w:r>
        <w:rPr>
          <w:rFonts w:eastAsia="Arial" w:cs="Arial" w:ascii="Arial" w:hAnsi="Arial"/>
          <w:b/>
          <w:spacing w:val="-12"/>
          <w:w w:val="100"/>
          <w:sz w:val="22"/>
          <w:szCs w:val="22"/>
        </w:rPr>
        <w:t>F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AA</w:t>
      </w:r>
      <w:r>
        <w:rPr>
          <w:rFonts w:eastAsia="Arial" w:cs="Arial" w:ascii="Arial" w:hAnsi="Arial"/>
          <w:b/>
          <w:spacing w:val="-8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Grant</w:t>
      </w:r>
      <w:r>
        <w:rPr>
          <w:rFonts w:eastAsia="Arial" w:cs="Arial" w:ascii="Arial" w:hAnsi="Arial"/>
          <w:b/>
          <w:spacing w:val="-8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Assurances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and Equal</w:t>
      </w:r>
      <w:r>
        <w:rPr>
          <w:rFonts w:eastAsia="Arial" w:cs="Arial" w:ascii="Arial" w:hAnsi="Arial"/>
          <w:b/>
          <w:spacing w:val="-9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Access</w:t>
      </w:r>
    </w:p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331"/>
        <w:ind w:left="116" w:right="114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Part 13 and Part 16 compliance under the Federal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viation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Administration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grant assurances requires federally funded airports to provide reasonable and non-discriminatory access to all classes of aeronautical users, including both propeller and jet operations.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This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opens the possibility that jet- oriented operations could receive higher scoring based on revenue potential and emphasis on redevelopment.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If the selected proposal results in displacement or reduced access for propeller-based tenants without comparable alternative accommodation,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such an outcome may reasonably be construed as discriminatory in e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fect.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Any discriminatory actions will put the city at risk of a lawsuit. Given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 Nuys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</w:t>
      </w:r>
      <w:r>
        <w:rPr>
          <w:rFonts w:eastAsia="Arial" w:cs="Arial" w:ascii="Arial" w:hAnsi="Arial"/>
          <w:spacing w:val="-5"/>
          <w:w w:val="100"/>
          <w:sz w:val="22"/>
          <w:szCs w:val="22"/>
        </w:rPr>
        <w:t>’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 federal funding obligations,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it is critical that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process clearly demonstrate how equal access for propeller operations will be preserved and protected.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31"/>
        <w:ind w:left="116" w:right="74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I ask your o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fice to demand review of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in line with federal discrimination regulations and to require L</w:t>
      </w:r>
      <w:r>
        <w:rPr>
          <w:rFonts w:eastAsia="Arial" w:cs="Arial" w:ascii="Arial" w:hAnsi="Arial"/>
          <w:spacing w:val="-8"/>
          <w:w w:val="100"/>
          <w:sz w:val="22"/>
          <w:szCs w:val="22"/>
        </w:rPr>
        <w:t>AW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to address accordingl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 Failure to do so may incur significant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legal and liability costs that can currently be avoided with a review of the process at its current stage.</w:t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4. Land Use</w:t>
      </w:r>
      <w:r>
        <w:rPr>
          <w:rFonts w:eastAsia="Arial" w:cs="Arial" w:ascii="Arial" w:hAnsi="Arial"/>
          <w:b/>
          <w:spacing w:val="-8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Authority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and the Specific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Plan</w:t>
      </w:r>
    </w:p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331"/>
        <w:ind w:left="116" w:right="113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L</w:t>
      </w:r>
      <w:r>
        <w:rPr>
          <w:rFonts w:eastAsia="Arial" w:cs="Arial" w:ascii="Arial" w:hAnsi="Arial"/>
          <w:spacing w:val="-8"/>
          <w:w w:val="100"/>
          <w:sz w:val="22"/>
          <w:szCs w:val="22"/>
        </w:rPr>
        <w:t>AW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has suggested that the Hayvenhurst lot attached to the 16425 Hart Street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(which is currently zoned as commercial, non-aviation land) may be developed for aviation uses without amending the 2006 Specific Plan or adopting a replacement plan. If accurate, this raises important governance questions regarding whether land-use designations can be altered absent neighborhood input, City Council action, adoption of a new Specific Plan, and circumvention of zoning regulations. Any substantive land-use shift should be undertaken transparently and in accordance with established planning processes to ensure community participation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and legal clarit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sectPr>
          <w:type w:val="nextPage"/>
          <w:pgSz w:w="12240" w:h="15840"/>
          <w:pgMar w:left="1020" w:right="1040" w:gutter="0" w:header="0" w:top="106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331"/>
        <w:ind w:left="116" w:right="987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I am seeking a review of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in accordance with the zoning laws for all spaces under the proposal.</w:t>
      </w:r>
    </w:p>
    <w:p>
      <w:pPr>
        <w:pStyle w:val="Normal"/>
        <w:spacing w:before="73" w:after="0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5. Non-FBO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Designation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and Operational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Clarity</w:t>
      </w:r>
    </w:p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331"/>
        <w:ind w:left="116" w:right="255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describes the facility as a “non-FBO”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(non fixed-based) operation, yet it remains unclear what operational limitations,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if an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, meaningfully distinguish this facility from a traditional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fixed-base operato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>r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 If services such as jet fueling, hangaring, or other commercial aeronautical services are ultimately permitted,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distinction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may be more nominal than functional,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raising concerns about whether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accurately and fairly reflects the scale and nature of operations that may ultimately occur at the site.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31"/>
        <w:ind w:left="116" w:right="195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I ask that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be reviewed to clearly define its terms and accurately represent what activities will or will not be permitted.</w:t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 xml:space="preserve">6. </w:t>
      </w:r>
      <w:r>
        <w:rPr>
          <w:rFonts w:eastAsia="Arial" w:cs="Arial" w:ascii="Arial" w:hAnsi="Arial"/>
          <w:b/>
          <w:spacing w:val="-12"/>
          <w:w w:val="100"/>
          <w:sz w:val="22"/>
          <w:szCs w:val="22"/>
        </w:rPr>
        <w:t>F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AA</w:t>
      </w:r>
      <w:r>
        <w:rPr>
          <w:rFonts w:eastAsia="Arial" w:cs="Arial" w:ascii="Arial" w:hAnsi="Arial"/>
          <w:b/>
          <w:spacing w:val="-8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Obstacle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Clearance and Redevelopment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Limitations</w:t>
      </w:r>
    </w:p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331"/>
        <w:ind w:left="116" w:right="181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places significant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weight on redevelopment potential and capital investment;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howeve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>r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, redevelopment at this location is fundamentally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constrained by the 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A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’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 obstacle clearance requirements and this site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’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 proximity to the runways.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This significantly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restricts redevelopment possibilities;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Jacob Haik (VNY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Airport Operations Manager) said himself that new construction is practically impossible at the January 6 meeting of the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 Nuys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 Citizens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Advisory Committee. Despite this, 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criteria assigns 20% of overall weight to redevelopment and design, with additional points possible for building certifications.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Emphasizing capital redevelopment under such obvious constraints is misguided and overlooks how businesses and the community will be able to interact with this site everyda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The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must be reviewed and reissued to address this point given area constraints.</w:t>
      </w:r>
    </w:p>
    <w:p>
      <w:pPr>
        <w:pStyle w:val="Normal"/>
        <w:spacing w:lineRule="exact" w:line="160" w:before="6" w:after="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7. Financial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Expectations</w:t>
      </w:r>
      <w:r>
        <w:rPr>
          <w:rFonts w:eastAsia="Arial" w:cs="Arial" w:ascii="Arial" w:hAnsi="Arial"/>
          <w:b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and Methodological</w:t>
      </w:r>
      <w:r>
        <w:rPr>
          <w:rFonts w:eastAsia="Arial" w:cs="Arial" w:ascii="Arial" w:hAnsi="Arial"/>
          <w:b/>
          <w:spacing w:val="-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2"/>
          <w:szCs w:val="22"/>
        </w:rPr>
        <w:t>Consistency</w:t>
      </w:r>
    </w:p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331"/>
        <w:ind w:left="116" w:right="79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The financial expectations outlined in this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appear inconsistent with those described in other aviation lease RFPs released in December 2025 at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 Nuys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required minimum annual rent structures,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redevelopment assumptions, and revenue projections vary in ways that are not clearly tied to di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ferences in site size, use classification,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or regulatory constraints.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The absence of a transparent,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standardized methodology explaining how these financial benchmarks were calculated raises legitimate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concerns about comparability and equity across properties. When financial</w:t>
      </w:r>
    </w:p>
    <w:p>
      <w:pPr>
        <w:pStyle w:val="Normal"/>
        <w:spacing w:lineRule="auto" w:line="331" w:before="2" w:after="0"/>
        <w:ind w:left="116" w:right="25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thresholds and evaluation weighting di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>f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fer without clearly articulated rationale, it creates the appearance that certain leaseholds may be structured more advantageously than others. For a federally funded airport subject to strict nondiscrimination obligations,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opaque economic methodologies risk undermining confidence in the fairness and neutrality of the competitive process.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sectPr>
          <w:type w:val="nextPage"/>
          <w:pgSz w:w="12240" w:h="15840"/>
          <w:pgMar w:left="1020" w:right="1100" w:gutter="0" w:header="0" w:top="106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331"/>
        <w:ind w:left="116" w:right="317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As such I once again ask for a full review of the existing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and requisite modifications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in line with federal rules and restrictions.</w:t>
      </w:r>
    </w:p>
    <w:p>
      <w:pPr>
        <w:pStyle w:val="Normal"/>
        <w:spacing w:lineRule="auto" w:line="331" w:before="73" w:after="0"/>
        <w:ind w:left="116" w:right="6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 xml:space="preserve">In conclusion, the </w:t>
      </w:r>
      <w:r>
        <w:rPr>
          <w:rFonts w:eastAsia="Arial" w:cs="Arial" w:ascii="Arial" w:hAnsi="Arial"/>
          <w:spacing w:val="-16"/>
          <w:w w:val="100"/>
          <w:sz w:val="22"/>
          <w:szCs w:val="22"/>
        </w:rPr>
        <w:t>V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an Nuys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Airport serves a uniquely diverse aviation communit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, encompassing flight training, maintenance,</w:t>
      </w:r>
      <w:r>
        <w:rPr>
          <w:rFonts w:eastAsia="Arial" w:cs="Arial" w:ascii="Arial" w:hAnsi="Arial"/>
          <w:spacing w:val="-1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small business enterprises, private aircraft ownership, and jet operations. Decisions that materially alter that balance should be supported by complete environmental accounting, transparent economic analysis, clearly defined land-use authorit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, and careful adherence to federal grant assurances. I urge you to pause this RFP</w:t>
      </w:r>
      <w:r>
        <w:rPr>
          <w:rFonts w:eastAsia="Arial" w:cs="Arial" w:ascii="Arial" w:hAnsi="Arial"/>
          <w:spacing w:val="-4"/>
          <w:w w:val="100"/>
          <w:sz w:val="22"/>
          <w:szCs w:val="22"/>
        </w:rPr>
        <w:t xml:space="preserve"> 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process until the above concerns are thoroughly addressed via a comprehensive revie</w:t>
      </w:r>
      <w:r>
        <w:rPr>
          <w:rFonts w:eastAsia="Arial" w:cs="Arial" w:ascii="Arial" w:hAnsi="Arial"/>
          <w:spacing w:val="-12"/>
          <w:w w:val="100"/>
          <w:sz w:val="22"/>
          <w:szCs w:val="22"/>
        </w:rPr>
        <w:t>w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exact" w:line="140" w:before="3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left="11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</w:rPr>
        <w:t>Sincerel</w:t>
      </w:r>
      <w:r>
        <w:rPr>
          <w:rFonts w:eastAsia="Arial" w:cs="Arial" w:ascii="Arial" w:hAnsi="Arial"/>
          <w:spacing w:val="-17"/>
          <w:w w:val="100"/>
          <w:sz w:val="22"/>
          <w:szCs w:val="22"/>
        </w:rPr>
        <w:t>y</w:t>
      </w:r>
      <w:r>
        <w:rPr>
          <w:rFonts w:eastAsia="Arial" w:cs="Arial" w:ascii="Arial" w:hAnsi="Arial"/>
          <w:spacing w:val="0"/>
          <w:w w:val="100"/>
          <w:sz w:val="22"/>
          <w:szCs w:val="22"/>
        </w:rPr>
        <w:t>,</w:t>
      </w:r>
    </w:p>
    <w:p>
      <w:pPr>
        <w:pStyle w:val="Normal"/>
        <w:ind w:left="116"/>
        <w:jc w:val="left"/>
        <w:rPr>
          <w:highlight w:val="none"/>
          <w:shd w:fill="FFFF00" w:val="clear"/>
        </w:rPr>
      </w:pPr>
      <w:r>
        <w:rPr>
          <w:rFonts w:eastAsia="Arial" w:cs="Arial" w:ascii="Arial" w:hAnsi="Arial"/>
          <w:spacing w:val="0"/>
          <w:w w:val="100"/>
          <w:sz w:val="22"/>
          <w:szCs w:val="22"/>
          <w:shd w:fill="FFFF00" w:val="clear"/>
        </w:rPr>
        <w:t>[Your Name]</w:t>
      </w:r>
    </w:p>
    <w:sectPr>
      <w:type w:val="nextPage"/>
      <w:pgSz w:w="12240" w:h="15840"/>
      <w:pgMar w:left="1020" w:right="1060" w:gutter="0" w:header="0" w:top="106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 w:val="true"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 w:val="true"/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 w:val="true"/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qFormat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LibreOffice/24.2.3.2$Windows_X86_64 LibreOffice_project/433d9c2ded56988e8a90e6b2e771ee4e6a5ab2ba</Application>
  <AppVersion>15.0000</AppVersion>
  <Pages>4</Pages>
  <Words>1396</Words>
  <Characters>8191</Characters>
  <CharactersWithSpaces>9553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2026-02-19T08:44:37Z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